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B0" w:rsidRPr="000F4AB0" w:rsidRDefault="000F4AB0" w:rsidP="000F4AB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>Ostateczne zmiany na egzaminie maturalnym w 2021 r.</w:t>
      </w:r>
    </w:p>
    <w:p w:rsidR="000F4AB0" w:rsidRPr="000F4AB0" w:rsidRDefault="000F4AB0" w:rsidP="000F4AB0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 d</w:t>
      </w: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niu 16 grudnia 2020 r. podpisano</w:t>
      </w:r>
      <w:r w:rsidRPr="000F4AB0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 Rozporządzenie dotyczące ostatecznego kształtu egzaminu maturalnego dla zdających w roku 2021.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Wymagania egzaminacyjne obowiązujące na egzaminach: maturalnym w 2021 r., zniesienie obowiązku przystąpienia do egzaminu ustnego i egzaminu z jednego przedmiotu dodatkowego na poziomie rozszerzonym, a także umożliwienie zmiany deklaracji przystąpienia do egzaminu maturalnego – </w:t>
      </w: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br/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to główne kwestie, które zawiera rozporządzenie podpisane dziś, 16 grudnia br., przez Ministra Edukacji i Nauki 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Wymagania egzaminacyjne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 2021 r. egzaminy: maturalny będą przeprowadzone wyjątkowo na podstawie wymagań egzaminacyjnych </w:t>
      </w:r>
      <w:r w:rsidRPr="000F4AB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zawartych w dołączonych do rozporządzenia załącznikach,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 nie jak w ubiegłych latach na podstawie wymagań określonych w podstawie programowej kształcenia ogólnego.</w:t>
      </w: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Nie będzie obowiązkowego ustnego egzaminu maturalnego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Egzamin maturalny, podobnie jak w 2020 r., będzie przeprowadzany tylko w części pisemnej.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Odpowiadając na szereg próśb przesłanych do reso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rtu, Minister Edukacji i Nauki 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podjął decyzję, że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 2021 r. część ustna egzaminu maturalnego z języka polskiego, języka mniejszości narodowej i języka obcego nowożytnego nie będzie obowiązkowa.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Będą mogli przystąpić do niej – podobnie jak w 2020 r. – absolwenci, którym wynik części ustnej egzaminu z danego przedmiotu jest potrzebny w postępowaniu rekrutacyjnym na uczelnię zagraniczną.</w:t>
      </w: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0F4AB0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Wyniki konsultacji projektu wymagań egzaminacyjnych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Przygotowane przez zespoły ekspertów wymagania egzaminacyjne zostały przekazane do publicznych konsultacji. </w:t>
      </w:r>
    </w:p>
    <w:p w:rsid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 analizie przesłanych do 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opinii, zespoły merytoryczne wprowadziły kolejne zmiany w wymaganiach egzaminacyjnych. Wśród przykładowych zmian można wymienić:  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 przypadku egzaminu maturalnego:</w:t>
      </w:r>
    </w:p>
    <w:p w:rsidR="000F4AB0" w:rsidRPr="000F4AB0" w:rsidRDefault="000F4AB0" w:rsidP="000F4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 matematyki na poziomie podstawowym – ograniczono wymagania dotyczące funkcji i graniastosłupów, w całości zredukowano wymagania dotyczące brył obrotowych i wymagania z IV etapu edukacyjnego dotyczące ostrosłupów,</w:t>
      </w:r>
    </w:p>
    <w:p w:rsidR="000F4AB0" w:rsidRPr="000F4AB0" w:rsidRDefault="000F4AB0" w:rsidP="000F4A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z geografii na poziomie rozszerzonym – usunięto niektóre treści o charakterze faktograficznym oraz zagadnienia, które są trudne do omówienia podczas nauki zdalnej, np. część zagadnień z zakresu przeszłości geologicznej Ziemi, charakterystykę reżimów rzecznych w Polsce, zmiany funkcji obszarów wiejskich na świecie, zróżnicowanie językowe ludności świata.</w:t>
      </w: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Arkusze egzaminacyjne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31 grudnia br. Centralna Komisja Egzaminacyjna ogłosi na swojej stronie internetowej (</w:t>
      </w:r>
      <w:hyperlink r:id="rId5" w:history="1">
        <w:r w:rsidRPr="000F4AB0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www.cke.gov.pl</w:t>
        </w:r>
      </w:hyperlink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 aneksy do informatorów. Jednak już dziś CKE przekazała informacje dotyczące najważniejszych zmian w formule arkuszy egzaminacyjnych z poszczególnych przedmiotów na egzaminach w 2021 r.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Egzamin maturalny w 2021 r.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Język polski jako przedmiot obowiązkowy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0F4AB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programowej.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170 minut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70 punktów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w tym: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część 1</w:t>
      </w:r>
      <w:r w:rsidRPr="000F4AB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: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czytanie ze zrozumieniem, argumentowanie, znajomość zasad i posługiwanie się poprawną polszczyzną – 20 pkt (ok. 12–15 zadań – głównie otwartych – opartych na dwóch tekstach)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F4AB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część 2: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wypracowanie – 50 pkt.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Trzy tematy wypracowania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do wyboru: dwie rozprawki oraz interpretacja tekstu poetyckiego.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Jeden temat rozprawki ze wskazaną lekturą obowiązkową, drugi temat rozprawki – z tekstem spoza kanonu lektur obowiązkowych.</w:t>
      </w:r>
    </w:p>
    <w:p w:rsidR="000F4AB0" w:rsidRPr="000F4AB0" w:rsidRDefault="000F4AB0" w:rsidP="000F4AB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Część ustna – nieobowiązkowa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Mogą przystąpić do niej osoby, którym wynik z części ustnej jest potrzebny w postępowaniu rekrutacyjnym do szkoły wyższej.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Matematyka jako przedmiot obowiązkowy</w:t>
      </w:r>
    </w:p>
    <w:p w:rsidR="000F4AB0" w:rsidRPr="000F4AB0" w:rsidRDefault="000F4AB0" w:rsidP="000F4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 (np. ograniczone wymagania dotyczące funkcji i graniastosłupów, całkowita redukcja wymagań dotyczących brył obrotowych i wymagań z IV etapu edukacyjnego dotyczących ostrosłupów).</w:t>
      </w:r>
    </w:p>
    <w:p w:rsidR="000F4AB0" w:rsidRPr="000F4AB0" w:rsidRDefault="000F4AB0" w:rsidP="000F4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170 minut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0F4AB0" w:rsidRPr="000F4AB0" w:rsidRDefault="000F4AB0" w:rsidP="000F4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45 punktów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(5 pkt mniej niż w latach ubiegłych), w tym: 28 pkt – zadania zamknięte; 17 pkt – zadania otwarte.</w:t>
      </w:r>
    </w:p>
    <w:p w:rsidR="000F4AB0" w:rsidRPr="000F4AB0" w:rsidRDefault="000F4AB0" w:rsidP="000F4AB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Liczba </w:t>
      </w:r>
      <w:r w:rsidRPr="000F4AB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zadań otwartych: 7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(w latach 2015–2020: 9).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Język obcy jako przedmiot obowiązkowy</w:t>
      </w:r>
    </w:p>
    <w:p w:rsidR="000F4AB0" w:rsidRPr="000F4AB0" w:rsidRDefault="000F4AB0" w:rsidP="000F4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 </w:t>
      </w: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wymagań egzaminacyjnych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zawierających ograniczony zakres wymagań podstawy programowej oraz ograniczony zakres środków gramatycznych.</w:t>
      </w:r>
    </w:p>
    <w:p w:rsidR="000F4AB0" w:rsidRPr="000F4AB0" w:rsidRDefault="000F4AB0" w:rsidP="000F4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Oczekiwany średni poziom biegłości językowej, w tym zakresu środków językowych w wypowiedziach pisemnych (w skali ESOKJ) – </w:t>
      </w:r>
      <w:r w:rsidRPr="000F4AB0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A2+ (B1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w zakresie rozumienia ze słuchu i rozumienia tekstów pisanych).</w:t>
      </w:r>
    </w:p>
    <w:p w:rsidR="000F4AB0" w:rsidRPr="000F4AB0" w:rsidRDefault="000F4AB0" w:rsidP="000F4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Czas trwania: </w:t>
      </w:r>
      <w:r w:rsidRPr="0018280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120 minut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0F4AB0" w:rsidRPr="000F4AB0" w:rsidRDefault="000F4AB0" w:rsidP="000F4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rozwiązanie zadań można uzyskać maksymalnie </w:t>
      </w:r>
      <w:r w:rsidRPr="0018280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50 punktów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w tym: 40 pkt – zadania zamknięte, 10 pkt – zadania otwarte.</w:t>
      </w:r>
    </w:p>
    <w:p w:rsidR="000F4AB0" w:rsidRPr="000F4AB0" w:rsidRDefault="000F4AB0" w:rsidP="000F4AB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8280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lastRenderedPageBreak/>
        <w:t>Część ustna – nieobowiązkowa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Mogą przystąpić do niej osoby, którym wynik z części ustnej jest potrzebny w postępowaniu rekrutacyjnym do szkoły wyższej.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Przedmioty na poziomie rozszerzonym (dodatkowe)</w:t>
      </w:r>
    </w:p>
    <w:p w:rsidR="000F4AB0" w:rsidRPr="000F4AB0" w:rsidRDefault="000F4AB0" w:rsidP="000F4A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Przeprowadzany na podstawie wymagań egzaminacyjnych, zawierających ograniczony zakres wymagań podstawy programowej.</w:t>
      </w:r>
    </w:p>
    <w:p w:rsidR="000F4AB0" w:rsidRPr="000F4AB0" w:rsidRDefault="000F4AB0" w:rsidP="000F4A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języków obcych nowożytnych – ograniczony zakres środków gramatycznych oraz obniżony ogólny średni poziom biegłości językowej, w tym zakresu środków językowych w wypowiedziach pisemnych (w skali ESOKJ) – B1+ (B2 w zakresie rozumienia ze słuchu i rozumienia tekstów pisanych).</w:t>
      </w:r>
    </w:p>
    <w:p w:rsidR="000F4AB0" w:rsidRPr="000F4AB0" w:rsidRDefault="000F4AB0" w:rsidP="000F4A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8280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Przystąpienie do egzaminu na poziomie rozszerzonym – nieobowiązkowe.</w:t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</w:t>
      </w:r>
      <w:r w:rsidR="0018280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Można przystąpić do egzaminu z maksymalnie 6 przedmiotów dodatkowych.</w:t>
      </w: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Inne zmiany na egzaminach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będzie obowiązku przystąpienia do egzaminu maturalnego z jednego przedmiotu dodatkowego na poziomie rozszerzonym. Zdający może przystąpić do egzaminu nawet z 6 przedmiotów dodatkowych, jeżeli potrzebuje wyników w postępowaniu rekrutacyjnym do szkoły wyższej.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Będzie możliwość zmiany deklaracji przystąpienia do egzaminu maturalnego.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Dodatkowo w rozporządzeniu opisano warunki zdania egzaminu maturalnego w 2021 r. oraz uzyskania świadectwa dojrzałości, w tym uzyskania świadectwa dojrzałości przez absolwentów z lat ubiegłych.</w:t>
      </w:r>
    </w:p>
    <w:p w:rsidR="000F4AB0" w:rsidRPr="000F4AB0" w:rsidRDefault="000F4AB0" w:rsidP="000F4AB0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0F4AB0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Zadania dla Centralnej Komisji Egzaminacyjnej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23 grudnia br. CKE ogłosi harmonogram przeprowadzania egzaminów w 2021 r.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31 grudnia br. Centralna Komisja Egzaminacyjna opublikuje aneksy do informatorów o egzaminie ósmoklasisty i egzaminie maturalnym w 2021 r. z poszczególnych przedmiotów. W aneksach określone zostaną m.in. listy struktur gramatycznych na egzaminy z języków obcych, listy lektur na egzamin maturalny z języków mniejszości narodowych, mniejszości etnicznej i języka regionalnego.</w:t>
      </w:r>
    </w:p>
    <w:p w:rsidR="000F4AB0" w:rsidRPr="000F4AB0" w:rsidRDefault="000F4AB0" w:rsidP="000F4AB0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31 grudnia br. zaktualizuje informacje o sposobie organizacji i przeprowadzania egzaminu ósmoklasisty i egzaminu maturalnego.</w:t>
      </w:r>
    </w:p>
    <w:p w:rsidR="000F4AB0" w:rsidRPr="000F4AB0" w:rsidRDefault="000F4AB0" w:rsidP="000F4A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bookmarkStart w:id="0" w:name="_GoBack"/>
      <w:bookmarkEnd w:id="0"/>
      <w:r w:rsidRPr="000F4AB0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Więcej informacji o egzaminach na stronie: </w:t>
      </w:r>
      <w:hyperlink r:id="rId6" w:history="1">
        <w:r w:rsidRPr="000F4AB0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www.cke.gov.pl</w:t>
        </w:r>
      </w:hyperlink>
    </w:p>
    <w:p w:rsidR="008F39AD" w:rsidRDefault="008F39AD"/>
    <w:sectPr w:rsidR="008F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DBD"/>
    <w:multiLevelType w:val="multilevel"/>
    <w:tmpl w:val="9C1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32A97"/>
    <w:multiLevelType w:val="multilevel"/>
    <w:tmpl w:val="2A2C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E7F0A"/>
    <w:multiLevelType w:val="multilevel"/>
    <w:tmpl w:val="E3B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63657"/>
    <w:multiLevelType w:val="multilevel"/>
    <w:tmpl w:val="F014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673D4"/>
    <w:multiLevelType w:val="multilevel"/>
    <w:tmpl w:val="BE84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7E13A0"/>
    <w:multiLevelType w:val="multilevel"/>
    <w:tmpl w:val="066C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4842"/>
    <w:multiLevelType w:val="multilevel"/>
    <w:tmpl w:val="90FA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5129C9"/>
    <w:multiLevelType w:val="multilevel"/>
    <w:tmpl w:val="9EC6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B76C3C"/>
    <w:multiLevelType w:val="multilevel"/>
    <w:tmpl w:val="FBE4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B0"/>
    <w:rsid w:val="000F4AB0"/>
    <w:rsid w:val="0018280B"/>
    <w:rsid w:val="008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7D8A-2502-41F9-8E0F-58AFC8C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F4A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F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4A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4A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F4A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4A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event-date">
    <w:name w:val="event-date"/>
    <w:basedOn w:val="Normalny"/>
    <w:rsid w:val="000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0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4A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F4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/" TargetMode="External"/><Relationship Id="rId5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2020-12-16T12:45:00Z</dcterms:created>
  <dcterms:modified xsi:type="dcterms:W3CDTF">2020-12-16T12:59:00Z</dcterms:modified>
</cp:coreProperties>
</file>